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DAA4" w14:textId="77777777" w:rsidR="00B14218" w:rsidRPr="005B478D" w:rsidRDefault="00527721" w:rsidP="00B14218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 w:rsidRPr="005B478D">
        <w:rPr>
          <w:rFonts w:ascii="Cambria" w:hAnsi="Cambria"/>
          <w:b/>
          <w:sz w:val="28"/>
          <w:szCs w:val="28"/>
        </w:rPr>
        <w:t xml:space="preserve">August </w:t>
      </w:r>
      <w:r w:rsidR="00F12464" w:rsidRPr="005B478D">
        <w:rPr>
          <w:rFonts w:ascii="Cambria" w:hAnsi="Cambria"/>
          <w:b/>
          <w:sz w:val="28"/>
          <w:szCs w:val="28"/>
        </w:rPr>
        <w:t>Social Media Content</w:t>
      </w:r>
    </w:p>
    <w:p w14:paraId="76BBAAF4" w14:textId="310373B1" w:rsidR="00396D36" w:rsidRPr="005B478D" w:rsidRDefault="00396D36" w:rsidP="00B14218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 w:rsidRPr="005B478D">
        <w:rPr>
          <w:rFonts w:ascii="Cambria" w:hAnsi="Cambria"/>
          <w:b/>
        </w:rPr>
        <w:t xml:space="preserve">Download images here: </w:t>
      </w:r>
      <w:hyperlink r:id="rId5" w:history="1">
        <w:r w:rsidRPr="005B478D">
          <w:rPr>
            <w:rStyle w:val="Hyperlink"/>
            <w:u w:val="none"/>
          </w:rPr>
          <w:t>https://wppienergy.org/services/social-media-support/</w:t>
        </w:r>
      </w:hyperlink>
    </w:p>
    <w:p w14:paraId="189A49A1" w14:textId="77777777" w:rsidR="00B14218" w:rsidRPr="005B478D" w:rsidRDefault="00B14218" w:rsidP="0014216B">
      <w:pPr>
        <w:spacing w:after="0" w:line="240" w:lineRule="auto"/>
        <w:rPr>
          <w:rFonts w:ascii="Cambria" w:hAnsi="Cambria"/>
          <w:b/>
        </w:rPr>
      </w:pPr>
    </w:p>
    <w:p w14:paraId="72076A0C" w14:textId="77777777" w:rsidR="00930395" w:rsidRPr="005B478D" w:rsidRDefault="00527721" w:rsidP="00930395">
      <w:pPr>
        <w:spacing w:after="0" w:line="240" w:lineRule="auto"/>
        <w:rPr>
          <w:rFonts w:ascii="Cambria" w:hAnsi="Cambria"/>
          <w:b/>
        </w:rPr>
      </w:pPr>
      <w:r w:rsidRPr="005B478D">
        <w:rPr>
          <w:rFonts w:ascii="Cambria" w:hAnsi="Cambria"/>
          <w:b/>
        </w:rPr>
        <w:t>August</w:t>
      </w:r>
      <w:r w:rsidR="00EE79FE" w:rsidRPr="005B478D">
        <w:rPr>
          <w:rFonts w:ascii="Cambria" w:hAnsi="Cambria"/>
          <w:b/>
        </w:rPr>
        <w:t>: Affordable Power</w:t>
      </w:r>
    </w:p>
    <w:p w14:paraId="217C2FEB" w14:textId="73AEDF28" w:rsidR="00930395" w:rsidRPr="005B478D" w:rsidRDefault="00930395" w:rsidP="00930395">
      <w:pPr>
        <w:spacing w:after="0" w:line="240" w:lineRule="auto"/>
        <w:rPr>
          <w:rFonts w:ascii="Cambria" w:hAnsi="Cambria"/>
          <w:b/>
        </w:rPr>
      </w:pPr>
      <w:r w:rsidRPr="005B478D">
        <w:rPr>
          <w:rFonts w:ascii="Cambria" w:hAnsi="Cambria"/>
          <w:b/>
        </w:rPr>
        <w:t>Post copy:</w:t>
      </w:r>
      <w:r w:rsidR="00EF726F" w:rsidRPr="005B478D">
        <w:rPr>
          <w:rFonts w:ascii="Cambria" w:hAnsi="Cambria"/>
          <w:b/>
        </w:rPr>
        <w:t xml:space="preserve"> </w:t>
      </w:r>
      <w:r w:rsidR="00975847" w:rsidRPr="005B478D">
        <w:rPr>
          <w:rFonts w:ascii="Cambria" w:hAnsi="Cambria"/>
        </w:rPr>
        <w:t xml:space="preserve">Pay less with local utilities. We’re here to help you manage your energy costs – while also managing ours. </w:t>
      </w:r>
      <w:proofErr w:type="gramStart"/>
      <w:r w:rsidR="005B478D">
        <w:rPr>
          <w:rFonts w:ascii="Cambria" w:hAnsi="Cambria"/>
        </w:rPr>
        <w:t>S</w:t>
      </w:r>
      <w:r w:rsidR="005B478D" w:rsidRPr="005B478D">
        <w:rPr>
          <w:rFonts w:ascii="Cambria" w:hAnsi="Cambria"/>
        </w:rPr>
        <w:t>ystem upgrades</w:t>
      </w:r>
      <w:r w:rsidR="005B478D">
        <w:rPr>
          <w:rFonts w:ascii="Cambria" w:hAnsi="Cambria"/>
        </w:rPr>
        <w:t>,</w:t>
      </w:r>
      <w:proofErr w:type="gramEnd"/>
      <w:r w:rsidR="005B478D">
        <w:rPr>
          <w:rFonts w:ascii="Cambria" w:hAnsi="Cambria"/>
        </w:rPr>
        <w:t xml:space="preserve"> </w:t>
      </w:r>
      <w:r w:rsidR="008327FC" w:rsidRPr="005B478D">
        <w:rPr>
          <w:rFonts w:ascii="Cambria" w:hAnsi="Cambria"/>
        </w:rPr>
        <w:t>reduced</w:t>
      </w:r>
      <w:r w:rsidR="00975847" w:rsidRPr="005B478D">
        <w:rPr>
          <w:rFonts w:ascii="Cambria" w:hAnsi="Cambria"/>
        </w:rPr>
        <w:t xml:space="preserve"> operational costs and long-term planning all come back to you as savings that stay in our community</w:t>
      </w:r>
      <w:r w:rsidR="005B478D">
        <w:rPr>
          <w:rFonts w:ascii="Cambria" w:hAnsi="Cambria"/>
        </w:rPr>
        <w:t>. We</w:t>
      </w:r>
      <w:r w:rsidR="00975847" w:rsidRPr="005B478D">
        <w:rPr>
          <w:rFonts w:ascii="Cambria" w:hAnsi="Cambria"/>
        </w:rPr>
        <w:t xml:space="preserve"> deliver low-cost, reliable electricity you can count on.</w:t>
      </w:r>
    </w:p>
    <w:p w14:paraId="34471108" w14:textId="3AB41F3A" w:rsidR="00D45AB4" w:rsidRPr="005B478D" w:rsidRDefault="00975847" w:rsidP="00930395">
      <w:pPr>
        <w:spacing w:after="0" w:line="240" w:lineRule="auto"/>
        <w:rPr>
          <w:rFonts w:ascii="Cambria" w:hAnsi="Cambria"/>
        </w:rPr>
      </w:pPr>
      <w:r w:rsidRPr="005B478D">
        <w:rPr>
          <w:rFonts w:ascii="Cambria" w:hAnsi="Cambria"/>
          <w:noProof/>
        </w:rPr>
        <w:drawing>
          <wp:anchor distT="0" distB="0" distL="114300" distR="114300" simplePos="0" relativeHeight="251658240" behindDoc="1" locked="0" layoutInCell="1" allowOverlap="1" wp14:anchorId="5D1ED05C" wp14:editId="5877CDAF">
            <wp:simplePos x="0" y="0"/>
            <wp:positionH relativeFrom="margin">
              <wp:align>left</wp:align>
            </wp:positionH>
            <wp:positionV relativeFrom="paragraph">
              <wp:posOffset>164465</wp:posOffset>
            </wp:positionV>
            <wp:extent cx="1714500" cy="1714500"/>
            <wp:effectExtent l="0" t="0" r="0" b="0"/>
            <wp:wrapTight wrapText="bothSides">
              <wp:wrapPolygon edited="0">
                <wp:start x="0" y="0"/>
                <wp:lineTo x="0" y="21360"/>
                <wp:lineTo x="21360" y="21360"/>
                <wp:lineTo x="21360" y="0"/>
                <wp:lineTo x="0" y="0"/>
              </wp:wrapPolygon>
            </wp:wrapTight>
            <wp:docPr id="1374040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4BF543" w14:textId="6601E671" w:rsidR="00930395" w:rsidRPr="005B478D" w:rsidRDefault="00975847" w:rsidP="00930395">
      <w:pPr>
        <w:spacing w:after="0" w:line="240" w:lineRule="auto"/>
        <w:rPr>
          <w:rFonts w:ascii="Cambria" w:hAnsi="Cambria"/>
        </w:rPr>
      </w:pPr>
      <w:r w:rsidRPr="005B478D">
        <w:rPr>
          <w:rFonts w:ascii="Cambria" w:hAnsi="Cambria"/>
          <w:b/>
          <w:noProof/>
        </w:rPr>
        <w:drawing>
          <wp:anchor distT="0" distB="0" distL="114300" distR="114300" simplePos="0" relativeHeight="251659264" behindDoc="1" locked="0" layoutInCell="1" allowOverlap="1" wp14:anchorId="210CCDD4" wp14:editId="7A8608C7">
            <wp:simplePos x="0" y="0"/>
            <wp:positionH relativeFrom="margin">
              <wp:posOffset>2371725</wp:posOffset>
            </wp:positionH>
            <wp:positionV relativeFrom="paragraph">
              <wp:posOffset>9525</wp:posOffset>
            </wp:positionV>
            <wp:extent cx="3314700" cy="1743075"/>
            <wp:effectExtent l="0" t="0" r="0" b="9525"/>
            <wp:wrapTight wrapText="bothSides">
              <wp:wrapPolygon edited="0">
                <wp:start x="0" y="0"/>
                <wp:lineTo x="0" y="21482"/>
                <wp:lineTo x="21476" y="21482"/>
                <wp:lineTo x="21476" y="0"/>
                <wp:lineTo x="0" y="0"/>
              </wp:wrapPolygon>
            </wp:wrapTight>
            <wp:docPr id="12204219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0CECC0" w14:textId="77777777" w:rsidR="007A0C86" w:rsidRPr="005B478D" w:rsidRDefault="007A0C86" w:rsidP="00930395">
      <w:pPr>
        <w:spacing w:after="0" w:line="240" w:lineRule="auto"/>
        <w:rPr>
          <w:rFonts w:ascii="Cambria" w:hAnsi="Cambria"/>
          <w:b/>
        </w:rPr>
      </w:pPr>
    </w:p>
    <w:p w14:paraId="13ED162C" w14:textId="3837280D" w:rsidR="00975847" w:rsidRPr="005B478D" w:rsidRDefault="00975847" w:rsidP="00913BEC">
      <w:pPr>
        <w:spacing w:after="0" w:line="240" w:lineRule="auto"/>
        <w:rPr>
          <w:rFonts w:ascii="Cambria" w:hAnsi="Cambria"/>
          <w:b/>
        </w:rPr>
      </w:pPr>
    </w:p>
    <w:p w14:paraId="6AA6577F" w14:textId="6D409ABC" w:rsidR="00975847" w:rsidRPr="005B478D" w:rsidRDefault="00975847" w:rsidP="00913BEC">
      <w:pPr>
        <w:spacing w:after="0" w:line="240" w:lineRule="auto"/>
        <w:rPr>
          <w:rFonts w:ascii="Cambria" w:hAnsi="Cambria"/>
          <w:b/>
        </w:rPr>
      </w:pPr>
    </w:p>
    <w:p w14:paraId="294C6317" w14:textId="1D6586DC" w:rsidR="00975847" w:rsidRPr="005B478D" w:rsidRDefault="00975847" w:rsidP="00913BEC">
      <w:pPr>
        <w:spacing w:after="0" w:line="240" w:lineRule="auto"/>
        <w:rPr>
          <w:rFonts w:ascii="Cambria" w:hAnsi="Cambria"/>
          <w:b/>
        </w:rPr>
      </w:pPr>
    </w:p>
    <w:p w14:paraId="0A13A9F1" w14:textId="77777777" w:rsidR="00975847" w:rsidRPr="005B478D" w:rsidRDefault="00975847" w:rsidP="00913BEC">
      <w:pPr>
        <w:spacing w:after="0" w:line="240" w:lineRule="auto"/>
        <w:rPr>
          <w:rFonts w:ascii="Cambria" w:hAnsi="Cambria"/>
          <w:b/>
        </w:rPr>
      </w:pPr>
    </w:p>
    <w:p w14:paraId="424BD674" w14:textId="6CF7BD1C" w:rsidR="00975847" w:rsidRPr="005B478D" w:rsidRDefault="00975847" w:rsidP="00913BEC">
      <w:pPr>
        <w:spacing w:after="0" w:line="240" w:lineRule="auto"/>
        <w:rPr>
          <w:rFonts w:ascii="Cambria" w:hAnsi="Cambria"/>
          <w:b/>
        </w:rPr>
      </w:pPr>
    </w:p>
    <w:p w14:paraId="244B3CF2" w14:textId="77777777" w:rsidR="00975847" w:rsidRPr="005B478D" w:rsidRDefault="00975847" w:rsidP="00913BEC">
      <w:pPr>
        <w:spacing w:after="0" w:line="240" w:lineRule="auto"/>
        <w:rPr>
          <w:rFonts w:ascii="Cambria" w:hAnsi="Cambria"/>
          <w:b/>
        </w:rPr>
      </w:pPr>
    </w:p>
    <w:p w14:paraId="13B06E2B" w14:textId="2093DD14" w:rsidR="00975847" w:rsidRPr="005B478D" w:rsidRDefault="00975847" w:rsidP="00913BEC">
      <w:pPr>
        <w:spacing w:after="0" w:line="240" w:lineRule="auto"/>
        <w:rPr>
          <w:rFonts w:ascii="Cambria" w:hAnsi="Cambria"/>
          <w:b/>
        </w:rPr>
      </w:pPr>
    </w:p>
    <w:p w14:paraId="13CEC245" w14:textId="77777777" w:rsidR="00975847" w:rsidRPr="005B478D" w:rsidRDefault="00975847" w:rsidP="00913BEC">
      <w:pPr>
        <w:spacing w:after="0" w:line="240" w:lineRule="auto"/>
        <w:rPr>
          <w:rFonts w:ascii="Cambria" w:hAnsi="Cambria"/>
          <w:b/>
        </w:rPr>
      </w:pPr>
    </w:p>
    <w:p w14:paraId="516C790F" w14:textId="2C4EB2F3" w:rsidR="00975847" w:rsidRPr="005B478D" w:rsidRDefault="00975847" w:rsidP="00913BEC">
      <w:pPr>
        <w:spacing w:after="0" w:line="240" w:lineRule="auto"/>
        <w:rPr>
          <w:rFonts w:ascii="Cambria" w:hAnsi="Cambria"/>
          <w:b/>
        </w:rPr>
      </w:pPr>
    </w:p>
    <w:p w14:paraId="7A9E5DF6" w14:textId="1AC36AE2" w:rsidR="00975847" w:rsidRPr="005B478D" w:rsidRDefault="00975847" w:rsidP="00913BEC">
      <w:pPr>
        <w:spacing w:after="0" w:line="240" w:lineRule="auto"/>
        <w:rPr>
          <w:rFonts w:ascii="Cambria" w:hAnsi="Cambria"/>
          <w:b/>
        </w:rPr>
      </w:pPr>
    </w:p>
    <w:p w14:paraId="7EE33A51" w14:textId="1A58A97F" w:rsidR="00913BEC" w:rsidRPr="005B478D" w:rsidRDefault="00913BEC" w:rsidP="00913BEC">
      <w:pPr>
        <w:spacing w:after="0" w:line="240" w:lineRule="auto"/>
        <w:rPr>
          <w:rFonts w:ascii="Cambria" w:hAnsi="Cambria"/>
          <w:b/>
        </w:rPr>
      </w:pPr>
      <w:r w:rsidRPr="005B478D">
        <w:rPr>
          <w:rFonts w:ascii="Cambria" w:hAnsi="Cambria"/>
          <w:b/>
        </w:rPr>
        <w:t>August</w:t>
      </w:r>
      <w:r w:rsidR="00975847" w:rsidRPr="005B478D">
        <w:rPr>
          <w:rFonts w:ascii="Cambria" w:hAnsi="Cambria"/>
          <w:b/>
        </w:rPr>
        <w:t xml:space="preserve">: </w:t>
      </w:r>
      <w:r w:rsidR="00351A87" w:rsidRPr="005B478D">
        <w:rPr>
          <w:rFonts w:ascii="Cambria" w:hAnsi="Cambria"/>
          <w:b/>
        </w:rPr>
        <w:t>Back to School</w:t>
      </w:r>
    </w:p>
    <w:p w14:paraId="2574FBF8" w14:textId="14C0B8B2" w:rsidR="00351A87" w:rsidRPr="005B478D" w:rsidRDefault="009D144D" w:rsidP="00351A87">
      <w:pPr>
        <w:rPr>
          <w:rFonts w:ascii="Cambria" w:hAnsi="Cambria" w:cs="Calibri"/>
          <w:color w:val="000000" w:themeColor="text1"/>
        </w:rPr>
      </w:pPr>
      <w:r w:rsidRPr="005B478D">
        <w:rPr>
          <w:rFonts w:ascii="Cambria" w:hAnsi="Cambria" w:cs="Calibri"/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 wp14:anchorId="467E7610" wp14:editId="2BBD0F45">
            <wp:simplePos x="0" y="0"/>
            <wp:positionH relativeFrom="margin">
              <wp:posOffset>4399915</wp:posOffset>
            </wp:positionH>
            <wp:positionV relativeFrom="paragraph">
              <wp:posOffset>69215</wp:posOffset>
            </wp:positionV>
            <wp:extent cx="1952625" cy="1952625"/>
            <wp:effectExtent l="0" t="0" r="9525" b="9525"/>
            <wp:wrapTight wrapText="bothSides">
              <wp:wrapPolygon edited="0">
                <wp:start x="0" y="0"/>
                <wp:lineTo x="0" y="21495"/>
                <wp:lineTo x="21495" y="21495"/>
                <wp:lineTo x="21495" y="0"/>
                <wp:lineTo x="0" y="0"/>
              </wp:wrapPolygon>
            </wp:wrapTight>
            <wp:docPr id="175974336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3BEC" w:rsidRPr="005B478D">
        <w:rPr>
          <w:rFonts w:ascii="Cambria" w:hAnsi="Cambria"/>
          <w:b/>
        </w:rPr>
        <w:t xml:space="preserve">Post copy: </w:t>
      </w:r>
      <w:r w:rsidR="00351A87" w:rsidRPr="005B478D">
        <w:rPr>
          <w:rFonts w:ascii="Cambria" w:hAnsi="Cambria" w:cs="Calibri"/>
          <w:color w:val="000000" w:themeColor="text1"/>
        </w:rPr>
        <w:t>Reduce the impact your back-to-school shopping has on energy and the environment by making a few simple choices.</w:t>
      </w:r>
    </w:p>
    <w:p w14:paraId="13F31F61" w14:textId="65258B46" w:rsidR="00351A87" w:rsidRPr="005B478D" w:rsidRDefault="00351A87" w:rsidP="00351A87">
      <w:pPr>
        <w:rPr>
          <w:rFonts w:ascii="Cambria" w:hAnsi="Cambria" w:cs="Calibri"/>
          <w:color w:val="000000" w:themeColor="text1"/>
        </w:rPr>
      </w:pPr>
      <w:r w:rsidRPr="005B478D">
        <w:rPr>
          <w:rFonts w:ascii="Cambria" w:hAnsi="Cambria" w:cs="Calibri"/>
          <w:b/>
          <w:bCs/>
          <w:color w:val="000000" w:themeColor="text1"/>
        </w:rPr>
        <w:t xml:space="preserve">Reduce: </w:t>
      </w:r>
      <w:r w:rsidRPr="005B478D">
        <w:rPr>
          <w:rFonts w:ascii="Cambria" w:hAnsi="Cambria" w:cs="Calibri"/>
          <w:color w:val="000000" w:themeColor="text1"/>
        </w:rPr>
        <w:t xml:space="preserve">Reduce the </w:t>
      </w:r>
      <w:r w:rsidR="008327FC" w:rsidRPr="005B478D">
        <w:rPr>
          <w:rFonts w:ascii="Cambria" w:hAnsi="Cambria" w:cs="Calibri"/>
          <w:color w:val="000000" w:themeColor="text1"/>
        </w:rPr>
        <w:t>number</w:t>
      </w:r>
      <w:r w:rsidRPr="005B478D">
        <w:rPr>
          <w:rFonts w:ascii="Cambria" w:hAnsi="Cambria" w:cs="Calibri"/>
          <w:color w:val="000000" w:themeColor="text1"/>
        </w:rPr>
        <w:t xml:space="preserve"> of new items you're buying. Take inventory of the school supplies already on hand from last year and make sure not to waste money on new items that you don't need.</w:t>
      </w:r>
    </w:p>
    <w:p w14:paraId="71078E3F" w14:textId="14887E8E" w:rsidR="00351A87" w:rsidRPr="005B478D" w:rsidRDefault="00351A87" w:rsidP="00351A87">
      <w:pPr>
        <w:rPr>
          <w:rFonts w:ascii="Cambria" w:hAnsi="Cambria" w:cs="Calibri"/>
          <w:b/>
          <w:bCs/>
          <w:color w:val="000000" w:themeColor="text1"/>
        </w:rPr>
      </w:pPr>
      <w:r w:rsidRPr="005B478D">
        <w:rPr>
          <w:rFonts w:ascii="Cambria" w:hAnsi="Cambria" w:cs="Calibri"/>
          <w:color w:val="000000" w:themeColor="text1"/>
        </w:rPr>
        <w:t>If you're planning to purchase computers or electronics, be sure they are ENERGY STAR qualified</w:t>
      </w:r>
      <w:r w:rsidR="005B478D">
        <w:rPr>
          <w:rFonts w:ascii="Cambria" w:hAnsi="Cambria" w:cs="Calibri"/>
          <w:color w:val="000000" w:themeColor="text1"/>
        </w:rPr>
        <w:t xml:space="preserve"> to ensure they use as little energy as possible.</w:t>
      </w:r>
    </w:p>
    <w:p w14:paraId="49E90810" w14:textId="7B8D5A66" w:rsidR="00351A87" w:rsidRPr="005B478D" w:rsidRDefault="00351A87" w:rsidP="00351A87">
      <w:pPr>
        <w:rPr>
          <w:rFonts w:ascii="Cambria" w:hAnsi="Cambria" w:cs="Calibri"/>
          <w:color w:val="000000" w:themeColor="text1"/>
        </w:rPr>
      </w:pPr>
      <w:r w:rsidRPr="005B478D">
        <w:rPr>
          <w:rFonts w:ascii="Cambria" w:hAnsi="Cambria" w:cs="Calibri"/>
          <w:b/>
          <w:bCs/>
          <w:color w:val="000000" w:themeColor="text1"/>
        </w:rPr>
        <w:t>Reuse:</w:t>
      </w:r>
      <w:r w:rsidRPr="005B478D">
        <w:rPr>
          <w:rFonts w:ascii="Cambria" w:hAnsi="Cambria" w:cs="Calibri"/>
          <w:color w:val="000000" w:themeColor="text1"/>
        </w:rPr>
        <w:t xml:space="preserve"> Think of the items your household </w:t>
      </w:r>
      <w:r w:rsidR="008327FC" w:rsidRPr="005B478D">
        <w:rPr>
          <w:rFonts w:ascii="Cambria" w:hAnsi="Cambria" w:cs="Calibri"/>
          <w:color w:val="000000" w:themeColor="text1"/>
        </w:rPr>
        <w:t>consumes and</w:t>
      </w:r>
      <w:r w:rsidRPr="005B478D">
        <w:rPr>
          <w:rFonts w:ascii="Cambria" w:hAnsi="Cambria" w:cs="Calibri"/>
          <w:color w:val="000000" w:themeColor="text1"/>
        </w:rPr>
        <w:t xml:space="preserve"> </w:t>
      </w:r>
      <w:r w:rsidR="005B478D">
        <w:rPr>
          <w:rFonts w:ascii="Cambria" w:hAnsi="Cambria" w:cs="Calibri"/>
          <w:color w:val="000000" w:themeColor="text1"/>
        </w:rPr>
        <w:t>invest</w:t>
      </w:r>
      <w:r w:rsidRPr="005B478D">
        <w:rPr>
          <w:rFonts w:ascii="Cambria" w:hAnsi="Cambria" w:cs="Calibri"/>
          <w:color w:val="000000" w:themeColor="text1"/>
        </w:rPr>
        <w:t xml:space="preserve"> in their reusable counterparts. Take 180 brown paper bags and plastic bottles off the road — send each kid to school with a reusable lunchbox and water bottle!</w:t>
      </w:r>
    </w:p>
    <w:p w14:paraId="0BE72D59" w14:textId="3632D275" w:rsidR="00351A87" w:rsidRPr="005B478D" w:rsidRDefault="00351A87" w:rsidP="00351A87">
      <w:pPr>
        <w:rPr>
          <w:rFonts w:ascii="Cambria" w:hAnsi="Cambria" w:cs="Calibri"/>
          <w:color w:val="000000" w:themeColor="text1"/>
        </w:rPr>
      </w:pPr>
      <w:r w:rsidRPr="005B478D">
        <w:rPr>
          <w:rFonts w:ascii="Cambria" w:hAnsi="Cambria" w:cs="Calibri"/>
          <w:b/>
          <w:bCs/>
          <w:color w:val="000000" w:themeColor="text1"/>
        </w:rPr>
        <w:t>Recycle:</w:t>
      </w:r>
      <w:r w:rsidRPr="005B478D">
        <w:rPr>
          <w:rFonts w:ascii="Cambria" w:hAnsi="Cambria" w:cs="Calibri"/>
          <w:color w:val="000000" w:themeColor="text1"/>
        </w:rPr>
        <w:t xml:space="preserve"> Look for </w:t>
      </w:r>
      <w:r w:rsidR="005B478D" w:rsidRPr="005B478D">
        <w:rPr>
          <w:rFonts w:ascii="Cambria" w:hAnsi="Cambria" w:cs="Calibri"/>
          <w:color w:val="000000" w:themeColor="text1"/>
        </w:rPr>
        <w:t>paper notebooks</w:t>
      </w:r>
      <w:r w:rsidRPr="005B478D">
        <w:rPr>
          <w:rFonts w:ascii="Cambria" w:hAnsi="Cambria" w:cs="Calibri"/>
          <w:color w:val="000000" w:themeColor="text1"/>
        </w:rPr>
        <w:t>, reusable food storage items and even clothes made from recycled materials!</w:t>
      </w:r>
    </w:p>
    <w:p w14:paraId="6E413AF2" w14:textId="47C0BFF8" w:rsidR="00584212" w:rsidRPr="005B478D" w:rsidRDefault="00584212" w:rsidP="00584212">
      <w:pPr>
        <w:rPr>
          <w:rFonts w:ascii="Cambria" w:hAnsi="Cambria"/>
        </w:rPr>
      </w:pPr>
    </w:p>
    <w:p w14:paraId="1D9705E8" w14:textId="3A444B0B" w:rsidR="003D028F" w:rsidRPr="005B478D" w:rsidRDefault="003D028F" w:rsidP="003D028F">
      <w:pPr>
        <w:spacing w:after="0" w:line="240" w:lineRule="auto"/>
        <w:rPr>
          <w:rFonts w:ascii="Cambria" w:hAnsi="Cambria"/>
          <w:b/>
        </w:rPr>
      </w:pPr>
      <w:r w:rsidRPr="005B478D">
        <w:rPr>
          <w:rFonts w:ascii="Cambria" w:hAnsi="Cambria"/>
          <w:b/>
        </w:rPr>
        <w:t>August: Take a Load Off</w:t>
      </w:r>
    </w:p>
    <w:p w14:paraId="035E5367" w14:textId="2BCF80BE" w:rsidR="003D028F" w:rsidRPr="005B478D" w:rsidRDefault="003D028F" w:rsidP="003D028F">
      <w:pPr>
        <w:rPr>
          <w:rFonts w:ascii="Cambria" w:hAnsi="Cambria" w:cs="Calibri"/>
          <w:color w:val="000000" w:themeColor="text1"/>
        </w:rPr>
      </w:pPr>
      <w:r w:rsidRPr="005B478D">
        <w:rPr>
          <w:rFonts w:ascii="Cambria" w:hAnsi="Cambria"/>
          <w:b/>
          <w:noProof/>
        </w:rPr>
        <w:drawing>
          <wp:anchor distT="0" distB="0" distL="114300" distR="114300" simplePos="0" relativeHeight="251662336" behindDoc="1" locked="0" layoutInCell="1" allowOverlap="1" wp14:anchorId="5A8B3515" wp14:editId="5303BEB4">
            <wp:simplePos x="0" y="0"/>
            <wp:positionH relativeFrom="margin">
              <wp:posOffset>4429125</wp:posOffset>
            </wp:positionH>
            <wp:positionV relativeFrom="paragraph">
              <wp:posOffset>106680</wp:posOffset>
            </wp:positionV>
            <wp:extent cx="1762125" cy="1762125"/>
            <wp:effectExtent l="0" t="0" r="9525" b="9525"/>
            <wp:wrapTight wrapText="bothSides">
              <wp:wrapPolygon edited="0">
                <wp:start x="0" y="0"/>
                <wp:lineTo x="0" y="21483"/>
                <wp:lineTo x="21483" y="21483"/>
                <wp:lineTo x="21483" y="0"/>
                <wp:lineTo x="0" y="0"/>
              </wp:wrapPolygon>
            </wp:wrapTight>
            <wp:docPr id="52627641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478D">
        <w:rPr>
          <w:rFonts w:ascii="Cambria" w:hAnsi="Cambria" w:cs="Calibri"/>
          <w:color w:val="000000" w:themeColor="text1"/>
        </w:rPr>
        <w:t>Summer is the most stressful time on our electric system. Protect your home and your wallet from the stresses of summer with the help of these simple tips:</w:t>
      </w:r>
      <w:r w:rsidR="005B478D">
        <w:rPr>
          <w:rFonts w:ascii="Cambria" w:hAnsi="Cambria" w:cs="Calibri"/>
          <w:color w:val="000000" w:themeColor="text1"/>
        </w:rPr>
        <w:br/>
      </w:r>
      <w:r w:rsidRPr="005B478D">
        <w:rPr>
          <w:rFonts w:ascii="Cambria" w:hAnsi="Cambria" w:cs="Calibri"/>
          <w:color w:val="000000" w:themeColor="text1"/>
        </w:rPr>
        <w:br/>
      </w:r>
      <w:r w:rsidRPr="005B478D">
        <w:rPr>
          <w:rFonts w:ascii="Cambria" w:hAnsi="Cambria" w:cs="Calibri"/>
          <w:b/>
          <w:bCs/>
          <w:color w:val="000000" w:themeColor="text1"/>
        </w:rPr>
        <w:t>Go Au-Natural</w:t>
      </w:r>
      <w:r w:rsidRPr="005B478D">
        <w:rPr>
          <w:rFonts w:ascii="Cambria" w:hAnsi="Cambria" w:cs="Calibri"/>
          <w:color w:val="000000" w:themeColor="text1"/>
        </w:rPr>
        <w:t xml:space="preserve"> – Hang clothes on the line instead of than running the dryer. </w:t>
      </w:r>
    </w:p>
    <w:p w14:paraId="54B252BC" w14:textId="2FC62176" w:rsidR="003D028F" w:rsidRPr="005B478D" w:rsidRDefault="003D028F" w:rsidP="003D028F">
      <w:pPr>
        <w:rPr>
          <w:rFonts w:ascii="Cambria" w:hAnsi="Cambria" w:cs="Calibri"/>
          <w:color w:val="000000" w:themeColor="text1"/>
        </w:rPr>
      </w:pPr>
      <w:r w:rsidRPr="005B478D">
        <w:rPr>
          <w:rFonts w:ascii="Cambria" w:hAnsi="Cambria" w:cs="Calibri"/>
          <w:b/>
          <w:bCs/>
          <w:color w:val="000000" w:themeColor="text1"/>
        </w:rPr>
        <w:t>Fire up the grill</w:t>
      </w:r>
      <w:r w:rsidRPr="005B478D">
        <w:rPr>
          <w:rFonts w:ascii="Cambria" w:hAnsi="Cambria" w:cs="Calibri"/>
          <w:color w:val="000000" w:themeColor="text1"/>
        </w:rPr>
        <w:t xml:space="preserve"> – Using your stovetop or oven can really put a strain on your air conditioner and electric system. Save some dough and maintain comfort by firing up the grill. </w:t>
      </w:r>
    </w:p>
    <w:p w14:paraId="581CD89A" w14:textId="30FA1EA3" w:rsidR="003D028F" w:rsidRPr="005B478D" w:rsidRDefault="003D028F" w:rsidP="003D028F">
      <w:pPr>
        <w:rPr>
          <w:rFonts w:ascii="Cambria" w:hAnsi="Cambria" w:cs="Calibri"/>
          <w:color w:val="000000" w:themeColor="text1"/>
        </w:rPr>
      </w:pPr>
      <w:r w:rsidRPr="005B478D">
        <w:rPr>
          <w:rFonts w:ascii="Cambria" w:hAnsi="Cambria" w:cs="Calibri"/>
          <w:b/>
          <w:bCs/>
          <w:color w:val="000000" w:themeColor="text1"/>
        </w:rPr>
        <w:t xml:space="preserve">Go </w:t>
      </w:r>
      <w:r w:rsidR="005B478D">
        <w:rPr>
          <w:rFonts w:ascii="Cambria" w:hAnsi="Cambria" w:cs="Calibri"/>
          <w:b/>
          <w:bCs/>
          <w:color w:val="000000" w:themeColor="text1"/>
        </w:rPr>
        <w:t>U</w:t>
      </w:r>
      <w:r w:rsidRPr="005B478D">
        <w:rPr>
          <w:rFonts w:ascii="Cambria" w:hAnsi="Cambria" w:cs="Calibri"/>
          <w:b/>
          <w:bCs/>
          <w:color w:val="000000" w:themeColor="text1"/>
        </w:rPr>
        <w:t>nplugged</w:t>
      </w:r>
      <w:r w:rsidRPr="005B478D">
        <w:rPr>
          <w:rFonts w:ascii="Cambria" w:hAnsi="Cambria" w:cs="Calibri"/>
          <w:color w:val="000000" w:themeColor="text1"/>
        </w:rPr>
        <w:t xml:space="preserve"> – Vampire power can suck up to 5% of your power bill or more. Unplug TVs, computers, microwaves, and cell phone chargers, or plug them into a power </w:t>
      </w:r>
      <w:r w:rsidRPr="005B478D">
        <w:rPr>
          <w:rFonts w:ascii="Cambria" w:hAnsi="Cambria" w:cs="Calibri"/>
          <w:color w:val="000000" w:themeColor="text1"/>
        </w:rPr>
        <w:lastRenderedPageBreak/>
        <w:t xml:space="preserve">strip and flip them off when not in use. </w:t>
      </w:r>
      <w:r w:rsidR="005B478D">
        <w:rPr>
          <w:rFonts w:ascii="Cambria" w:hAnsi="Cambria" w:cs="Calibri"/>
          <w:color w:val="000000" w:themeColor="text1"/>
        </w:rPr>
        <w:br/>
      </w:r>
      <w:r w:rsidRPr="005B478D">
        <w:rPr>
          <w:rFonts w:ascii="Cambria" w:hAnsi="Cambria" w:cs="Calibri"/>
          <w:color w:val="000000" w:themeColor="text1"/>
        </w:rPr>
        <w:br/>
      </w:r>
      <w:r w:rsidRPr="005B478D">
        <w:rPr>
          <w:rFonts w:ascii="Cambria" w:hAnsi="Cambria" w:cs="Calibri"/>
          <w:b/>
          <w:bCs/>
          <w:color w:val="000000" w:themeColor="text1"/>
        </w:rPr>
        <w:t xml:space="preserve">Stay </w:t>
      </w:r>
      <w:r w:rsidR="005B478D">
        <w:rPr>
          <w:rFonts w:ascii="Cambria" w:hAnsi="Cambria" w:cs="Calibri"/>
          <w:b/>
          <w:bCs/>
          <w:color w:val="000000" w:themeColor="text1"/>
        </w:rPr>
        <w:t>O</w:t>
      </w:r>
      <w:r w:rsidRPr="005B478D">
        <w:rPr>
          <w:rFonts w:ascii="Cambria" w:hAnsi="Cambria" w:cs="Calibri"/>
          <w:b/>
          <w:bCs/>
          <w:color w:val="000000" w:themeColor="text1"/>
        </w:rPr>
        <w:t xml:space="preserve">ut of the </w:t>
      </w:r>
      <w:r w:rsidR="005B478D">
        <w:rPr>
          <w:rFonts w:ascii="Cambria" w:hAnsi="Cambria" w:cs="Calibri"/>
          <w:b/>
          <w:bCs/>
          <w:color w:val="000000" w:themeColor="text1"/>
        </w:rPr>
        <w:t>S</w:t>
      </w:r>
      <w:r w:rsidRPr="005B478D">
        <w:rPr>
          <w:rFonts w:ascii="Cambria" w:hAnsi="Cambria" w:cs="Calibri"/>
          <w:b/>
          <w:bCs/>
          <w:color w:val="000000" w:themeColor="text1"/>
        </w:rPr>
        <w:t>potlight</w:t>
      </w:r>
      <w:r w:rsidRPr="005B478D">
        <w:rPr>
          <w:rFonts w:ascii="Cambria" w:hAnsi="Cambria" w:cs="Calibri"/>
          <w:color w:val="000000" w:themeColor="text1"/>
        </w:rPr>
        <w:t xml:space="preserve"> – Boost security and savings by updating outdoor lighting fixtures with motion sensors, timers and photocells for sensing daylight. </w:t>
      </w:r>
    </w:p>
    <w:p w14:paraId="45CA5F63" w14:textId="16B108B4" w:rsidR="003D028F" w:rsidRDefault="003D028F" w:rsidP="003D028F">
      <w:pPr>
        <w:spacing w:after="0" w:line="240" w:lineRule="auto"/>
        <w:rPr>
          <w:rFonts w:ascii="Cambria" w:hAnsi="Cambria"/>
          <w:b/>
        </w:rPr>
      </w:pPr>
    </w:p>
    <w:p w14:paraId="57FF46A0" w14:textId="77777777" w:rsidR="005B478D" w:rsidRPr="005B478D" w:rsidRDefault="005B478D" w:rsidP="003D028F">
      <w:pPr>
        <w:spacing w:after="0" w:line="240" w:lineRule="auto"/>
        <w:rPr>
          <w:rFonts w:ascii="Cambria" w:hAnsi="Cambria"/>
          <w:b/>
        </w:rPr>
      </w:pPr>
    </w:p>
    <w:p w14:paraId="24C9D8DE" w14:textId="03916191" w:rsidR="003D028F" w:rsidRPr="005B478D" w:rsidRDefault="003D028F" w:rsidP="003D028F">
      <w:pPr>
        <w:rPr>
          <w:rFonts w:ascii="Cambria" w:hAnsi="Cambria" w:cs="Calibri"/>
          <w:color w:val="000000" w:themeColor="text1"/>
        </w:rPr>
      </w:pPr>
      <w:r w:rsidRPr="005B478D">
        <w:rPr>
          <w:rFonts w:ascii="Cambria" w:hAnsi="Cambria" w:cs="Calibri"/>
          <w:b/>
          <w:bCs/>
          <w:noProof/>
          <w:color w:val="000000" w:themeColor="text1"/>
        </w:rPr>
        <w:drawing>
          <wp:anchor distT="0" distB="0" distL="114300" distR="114300" simplePos="0" relativeHeight="251663360" behindDoc="1" locked="0" layoutInCell="1" allowOverlap="1" wp14:anchorId="6C89BAEB" wp14:editId="7B58B723">
            <wp:simplePos x="0" y="0"/>
            <wp:positionH relativeFrom="margin">
              <wp:align>right</wp:align>
            </wp:positionH>
            <wp:positionV relativeFrom="paragraph">
              <wp:posOffset>429895</wp:posOffset>
            </wp:positionV>
            <wp:extent cx="2057400" cy="2057400"/>
            <wp:effectExtent l="0" t="0" r="0" b="0"/>
            <wp:wrapTight wrapText="bothSides">
              <wp:wrapPolygon edited="0">
                <wp:start x="0" y="0"/>
                <wp:lineTo x="0" y="21400"/>
                <wp:lineTo x="21400" y="21400"/>
                <wp:lineTo x="21400" y="0"/>
                <wp:lineTo x="0" y="0"/>
              </wp:wrapPolygon>
            </wp:wrapTight>
            <wp:docPr id="165182649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478D">
        <w:rPr>
          <w:rFonts w:ascii="Cambria" w:hAnsi="Cambria" w:cs="Calibri"/>
          <w:b/>
          <w:color w:val="000000" w:themeColor="text1"/>
        </w:rPr>
        <w:t xml:space="preserve">August: Energy Education </w:t>
      </w:r>
      <w:r w:rsidRPr="005B478D">
        <w:rPr>
          <w:rFonts w:ascii="Cambria" w:hAnsi="Cambria" w:cs="Calibri"/>
          <w:color w:val="000000" w:themeColor="text1"/>
        </w:rPr>
        <w:br/>
        <w:t xml:space="preserve">Empowering Wisconsin’s Future! We are proud to partner with schools and communities to support and promote energy education. </w:t>
      </w:r>
    </w:p>
    <w:p w14:paraId="099AA876" w14:textId="77777777" w:rsidR="005B478D" w:rsidRDefault="003D028F" w:rsidP="003D028F">
      <w:pPr>
        <w:rPr>
          <w:rFonts w:ascii="Cambria" w:hAnsi="Cambria" w:cs="Calibri"/>
          <w:b/>
          <w:bCs/>
          <w:color w:val="000000" w:themeColor="text1"/>
        </w:rPr>
      </w:pPr>
      <w:r w:rsidRPr="005B478D">
        <w:rPr>
          <w:rFonts w:ascii="Cambria" w:hAnsi="Cambria" w:cs="Calibri"/>
          <w:b/>
          <w:bCs/>
          <w:color w:val="000000" w:themeColor="text1"/>
        </w:rPr>
        <w:t>K-12 Energy Education Program (WI)</w:t>
      </w:r>
      <w:r w:rsidRPr="005B478D">
        <w:rPr>
          <w:rFonts w:ascii="Cambria" w:hAnsi="Cambria" w:cs="Calibri"/>
          <w:color w:val="000000" w:themeColor="text1"/>
        </w:rPr>
        <w:br/>
        <w:t>Wisconsin</w:t>
      </w:r>
      <w:r w:rsidR="005B478D">
        <w:rPr>
          <w:rFonts w:ascii="Cambria" w:hAnsi="Cambria" w:cs="Calibri"/>
          <w:color w:val="000000" w:themeColor="text1"/>
        </w:rPr>
        <w:t>’s</w:t>
      </w:r>
      <w:r w:rsidRPr="005B478D">
        <w:rPr>
          <w:rFonts w:ascii="Cambria" w:hAnsi="Cambria" w:cs="Calibri"/>
          <w:color w:val="000000" w:themeColor="text1"/>
        </w:rPr>
        <w:t xml:space="preserve"> K-12 Energy Education Program, or KEEP, provides a variety of professional development workshops to enhance the integration of energy education into existing curricula. Through teaching units, workshops, and scholarships, KEEP strives to provide a strong network of information to support ongoing education efforts in our community.</w:t>
      </w:r>
      <w:r w:rsidRPr="005B478D">
        <w:rPr>
          <w:rFonts w:ascii="Cambria" w:hAnsi="Cambria" w:cs="Calibri"/>
          <w:color w:val="000000" w:themeColor="text1"/>
        </w:rPr>
        <w:br/>
      </w:r>
      <w:r w:rsidRPr="005B478D">
        <w:rPr>
          <w:rFonts w:ascii="Cambria" w:hAnsi="Cambria" w:cs="Calibri"/>
          <w:color w:val="000000" w:themeColor="text1"/>
        </w:rPr>
        <w:br/>
      </w:r>
    </w:p>
    <w:p w14:paraId="08002553" w14:textId="77777777" w:rsidR="005B478D" w:rsidRDefault="005B478D" w:rsidP="003D028F">
      <w:pPr>
        <w:rPr>
          <w:rFonts w:ascii="Cambria" w:hAnsi="Cambria" w:cs="Calibri"/>
          <w:b/>
          <w:bCs/>
          <w:color w:val="000000" w:themeColor="text1"/>
        </w:rPr>
      </w:pPr>
    </w:p>
    <w:p w14:paraId="2F1CFCAF" w14:textId="77777777" w:rsidR="005B478D" w:rsidRDefault="005B478D" w:rsidP="003D028F">
      <w:pPr>
        <w:rPr>
          <w:rFonts w:ascii="Cambria" w:hAnsi="Cambria" w:cs="Calibri"/>
          <w:b/>
          <w:bCs/>
          <w:color w:val="000000" w:themeColor="text1"/>
        </w:rPr>
      </w:pPr>
    </w:p>
    <w:p w14:paraId="5CE62907" w14:textId="2BEEA2B1" w:rsidR="003D028F" w:rsidRPr="005B478D" w:rsidRDefault="003D028F" w:rsidP="003D028F">
      <w:pPr>
        <w:rPr>
          <w:rFonts w:ascii="Cambria" w:hAnsi="Cambria" w:cs="Calibri"/>
          <w:color w:val="000000" w:themeColor="text1"/>
        </w:rPr>
      </w:pPr>
      <w:r w:rsidRPr="005B478D">
        <w:rPr>
          <w:rFonts w:ascii="Cambria" w:hAnsi="Cambria" w:cs="Calibri"/>
          <w:b/>
          <w:bCs/>
          <w:color w:val="000000" w:themeColor="text1"/>
        </w:rPr>
        <w:t>National Theatre for Children</w:t>
      </w:r>
      <w:r w:rsidRPr="005B478D">
        <w:rPr>
          <w:rFonts w:ascii="Cambria" w:hAnsi="Cambria" w:cs="Calibri"/>
          <w:color w:val="000000" w:themeColor="text1"/>
        </w:rPr>
        <w:br/>
        <w:t>The largest in-school touring educational theatre company is a popular and successful tool in educating students on important energy issues. The live performances focus on energy management, safety and renewable energy</w:t>
      </w:r>
      <w:r w:rsidR="008327FC" w:rsidRPr="005B478D">
        <w:rPr>
          <w:rFonts w:ascii="Cambria" w:hAnsi="Cambria" w:cs="Calibri"/>
          <w:color w:val="000000" w:themeColor="text1"/>
        </w:rPr>
        <w:t xml:space="preserve"> and typically visit our local schools in the </w:t>
      </w:r>
      <w:r w:rsidR="005B478D">
        <w:rPr>
          <w:rFonts w:ascii="Cambria" w:hAnsi="Cambria" w:cs="Calibri"/>
          <w:color w:val="000000" w:themeColor="text1"/>
        </w:rPr>
        <w:t>s</w:t>
      </w:r>
      <w:r w:rsidR="008327FC" w:rsidRPr="005B478D">
        <w:rPr>
          <w:rFonts w:ascii="Cambria" w:hAnsi="Cambria" w:cs="Calibri"/>
          <w:color w:val="000000" w:themeColor="text1"/>
        </w:rPr>
        <w:t>pring</w:t>
      </w:r>
      <w:r w:rsidRPr="005B478D">
        <w:rPr>
          <w:rFonts w:ascii="Cambria" w:hAnsi="Cambria" w:cs="Calibri"/>
          <w:color w:val="000000" w:themeColor="text1"/>
        </w:rPr>
        <w:t>. Additional resources are provided to teachers to transfer the topics into lesson planning.</w:t>
      </w:r>
    </w:p>
    <w:p w14:paraId="1803C013" w14:textId="77777777" w:rsidR="00975847" w:rsidRPr="005B478D" w:rsidRDefault="00975847" w:rsidP="003D028F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1F1B2CD3" w14:textId="77777777" w:rsidR="00975847" w:rsidRPr="005B478D" w:rsidRDefault="00975847" w:rsidP="006C1204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14:paraId="61A9F14F" w14:textId="77777777" w:rsidR="00975847" w:rsidRPr="005B478D" w:rsidRDefault="00975847" w:rsidP="006C1204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14:paraId="14520941" w14:textId="77777777" w:rsidR="00975847" w:rsidRPr="005B478D" w:rsidRDefault="00975847" w:rsidP="006C1204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14:paraId="01C3B0C6" w14:textId="77777777" w:rsidR="00975847" w:rsidRPr="005B478D" w:rsidRDefault="00975847" w:rsidP="006C1204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14:paraId="05E9E828" w14:textId="77777777" w:rsidR="003D028F" w:rsidRPr="005B478D" w:rsidRDefault="003D028F" w:rsidP="006C1204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14:paraId="2208295C" w14:textId="77777777" w:rsidR="003D028F" w:rsidRPr="005B478D" w:rsidRDefault="003D028F" w:rsidP="006C1204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14:paraId="3C0B1660" w14:textId="77777777" w:rsidR="003D028F" w:rsidRPr="005B478D" w:rsidRDefault="003D028F" w:rsidP="006C1204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14:paraId="3E4BC01E" w14:textId="77777777" w:rsidR="003D028F" w:rsidRPr="005B478D" w:rsidRDefault="003D028F" w:rsidP="006C1204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14:paraId="17D73252" w14:textId="77777777" w:rsidR="003D028F" w:rsidRPr="005B478D" w:rsidRDefault="003D028F" w:rsidP="006C1204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14:paraId="623E1DBB" w14:textId="77777777" w:rsidR="003D028F" w:rsidRPr="005B478D" w:rsidRDefault="003D028F" w:rsidP="005B478D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sectPr w:rsidR="003D028F" w:rsidRPr="005B478D" w:rsidSect="0014216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66E95"/>
    <w:multiLevelType w:val="hybridMultilevel"/>
    <w:tmpl w:val="34866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85303"/>
    <w:multiLevelType w:val="hybridMultilevel"/>
    <w:tmpl w:val="BA4C8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35E7D"/>
    <w:multiLevelType w:val="hybridMultilevel"/>
    <w:tmpl w:val="4BB27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47B97"/>
    <w:multiLevelType w:val="multilevel"/>
    <w:tmpl w:val="35EAD4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6E66AE"/>
    <w:multiLevelType w:val="hybridMultilevel"/>
    <w:tmpl w:val="FD86C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1240E"/>
    <w:multiLevelType w:val="hybridMultilevel"/>
    <w:tmpl w:val="B7B63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B4F7F"/>
    <w:multiLevelType w:val="hybridMultilevel"/>
    <w:tmpl w:val="EAAC6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B1EA3"/>
    <w:multiLevelType w:val="hybridMultilevel"/>
    <w:tmpl w:val="F872F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24929"/>
    <w:multiLevelType w:val="multilevel"/>
    <w:tmpl w:val="35EAD4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D41A32"/>
    <w:multiLevelType w:val="multilevel"/>
    <w:tmpl w:val="35EAD4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A719F5"/>
    <w:multiLevelType w:val="hybridMultilevel"/>
    <w:tmpl w:val="DE84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923E7"/>
    <w:multiLevelType w:val="hybridMultilevel"/>
    <w:tmpl w:val="F6DE3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C11840"/>
    <w:multiLevelType w:val="hybridMultilevel"/>
    <w:tmpl w:val="D39CC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5E11D8">
      <w:numFmt w:val="bullet"/>
      <w:lvlText w:val="-"/>
      <w:lvlJc w:val="left"/>
      <w:pPr>
        <w:ind w:left="2160" w:hanging="360"/>
      </w:pPr>
      <w:rPr>
        <w:rFonts w:ascii="Cambria" w:eastAsiaTheme="minorHAnsi" w:hAnsi="Cambria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556358">
    <w:abstractNumId w:val="11"/>
  </w:num>
  <w:num w:numId="2" w16cid:durableId="2067410954">
    <w:abstractNumId w:val="4"/>
  </w:num>
  <w:num w:numId="3" w16cid:durableId="1748763265">
    <w:abstractNumId w:val="12"/>
  </w:num>
  <w:num w:numId="4" w16cid:durableId="537204084">
    <w:abstractNumId w:val="0"/>
  </w:num>
  <w:num w:numId="5" w16cid:durableId="1221868912">
    <w:abstractNumId w:val="10"/>
  </w:num>
  <w:num w:numId="6" w16cid:durableId="679964861">
    <w:abstractNumId w:val="7"/>
  </w:num>
  <w:num w:numId="7" w16cid:durableId="367991413">
    <w:abstractNumId w:val="3"/>
  </w:num>
  <w:num w:numId="8" w16cid:durableId="1519346806">
    <w:abstractNumId w:val="9"/>
  </w:num>
  <w:num w:numId="9" w16cid:durableId="355427980">
    <w:abstractNumId w:val="8"/>
  </w:num>
  <w:num w:numId="10" w16cid:durableId="1901861499">
    <w:abstractNumId w:val="5"/>
  </w:num>
  <w:num w:numId="11" w16cid:durableId="1330400025">
    <w:abstractNumId w:val="2"/>
  </w:num>
  <w:num w:numId="12" w16cid:durableId="324210136">
    <w:abstractNumId w:val="6"/>
  </w:num>
  <w:num w:numId="13" w16cid:durableId="1350990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218"/>
    <w:rsid w:val="0001050E"/>
    <w:rsid w:val="00014BAE"/>
    <w:rsid w:val="00036E9F"/>
    <w:rsid w:val="00073F2A"/>
    <w:rsid w:val="000A0A22"/>
    <w:rsid w:val="000A6F8F"/>
    <w:rsid w:val="000D554D"/>
    <w:rsid w:val="000F1A9F"/>
    <w:rsid w:val="0014216B"/>
    <w:rsid w:val="00147757"/>
    <w:rsid w:val="001C75E2"/>
    <w:rsid w:val="001D59D5"/>
    <w:rsid w:val="001F290D"/>
    <w:rsid w:val="00205A72"/>
    <w:rsid w:val="00211E91"/>
    <w:rsid w:val="00226360"/>
    <w:rsid w:val="00234334"/>
    <w:rsid w:val="002B0E9B"/>
    <w:rsid w:val="00304193"/>
    <w:rsid w:val="00324D43"/>
    <w:rsid w:val="00335EF9"/>
    <w:rsid w:val="0034213C"/>
    <w:rsid w:val="00344937"/>
    <w:rsid w:val="00351A87"/>
    <w:rsid w:val="00377E3C"/>
    <w:rsid w:val="00396D36"/>
    <w:rsid w:val="003A1023"/>
    <w:rsid w:val="003A6FBB"/>
    <w:rsid w:val="003D028F"/>
    <w:rsid w:val="003D0690"/>
    <w:rsid w:val="003D61FB"/>
    <w:rsid w:val="003D7388"/>
    <w:rsid w:val="003E03AE"/>
    <w:rsid w:val="003F3D3C"/>
    <w:rsid w:val="003F4381"/>
    <w:rsid w:val="0040151A"/>
    <w:rsid w:val="004302A1"/>
    <w:rsid w:val="004505FF"/>
    <w:rsid w:val="0048483A"/>
    <w:rsid w:val="00484D19"/>
    <w:rsid w:val="004D1D1E"/>
    <w:rsid w:val="004E29CF"/>
    <w:rsid w:val="004E4DF9"/>
    <w:rsid w:val="004E4E5E"/>
    <w:rsid w:val="00501BCC"/>
    <w:rsid w:val="00502095"/>
    <w:rsid w:val="00526FE9"/>
    <w:rsid w:val="00527721"/>
    <w:rsid w:val="0055343E"/>
    <w:rsid w:val="005707AA"/>
    <w:rsid w:val="00573773"/>
    <w:rsid w:val="00580511"/>
    <w:rsid w:val="00584212"/>
    <w:rsid w:val="0058602A"/>
    <w:rsid w:val="005A0B30"/>
    <w:rsid w:val="005B478D"/>
    <w:rsid w:val="005F17E0"/>
    <w:rsid w:val="005F327F"/>
    <w:rsid w:val="00681248"/>
    <w:rsid w:val="006C1204"/>
    <w:rsid w:val="00723514"/>
    <w:rsid w:val="00736572"/>
    <w:rsid w:val="007368E6"/>
    <w:rsid w:val="00740B44"/>
    <w:rsid w:val="007653CE"/>
    <w:rsid w:val="00765C30"/>
    <w:rsid w:val="00785A07"/>
    <w:rsid w:val="00791780"/>
    <w:rsid w:val="007A0C86"/>
    <w:rsid w:val="007A44A5"/>
    <w:rsid w:val="007B26ED"/>
    <w:rsid w:val="007B4527"/>
    <w:rsid w:val="007F7B6D"/>
    <w:rsid w:val="008327FC"/>
    <w:rsid w:val="0085085A"/>
    <w:rsid w:val="008648D8"/>
    <w:rsid w:val="008D08B4"/>
    <w:rsid w:val="008D4DB2"/>
    <w:rsid w:val="008E0944"/>
    <w:rsid w:val="00906820"/>
    <w:rsid w:val="00913BEC"/>
    <w:rsid w:val="00926A49"/>
    <w:rsid w:val="00930395"/>
    <w:rsid w:val="00930890"/>
    <w:rsid w:val="00936FFB"/>
    <w:rsid w:val="00973F0F"/>
    <w:rsid w:val="00975847"/>
    <w:rsid w:val="00976D19"/>
    <w:rsid w:val="0098758F"/>
    <w:rsid w:val="00996CFA"/>
    <w:rsid w:val="009B449B"/>
    <w:rsid w:val="009B6E6A"/>
    <w:rsid w:val="009D144D"/>
    <w:rsid w:val="00A034EE"/>
    <w:rsid w:val="00A471E3"/>
    <w:rsid w:val="00A6153D"/>
    <w:rsid w:val="00A77748"/>
    <w:rsid w:val="00A81541"/>
    <w:rsid w:val="00AA3A7F"/>
    <w:rsid w:val="00AE249E"/>
    <w:rsid w:val="00AF1644"/>
    <w:rsid w:val="00AF7405"/>
    <w:rsid w:val="00B024CF"/>
    <w:rsid w:val="00B14218"/>
    <w:rsid w:val="00B33B4F"/>
    <w:rsid w:val="00B34D65"/>
    <w:rsid w:val="00B5698F"/>
    <w:rsid w:val="00B611FC"/>
    <w:rsid w:val="00B90ED0"/>
    <w:rsid w:val="00BA3492"/>
    <w:rsid w:val="00BB3BC8"/>
    <w:rsid w:val="00BC734F"/>
    <w:rsid w:val="00BD1859"/>
    <w:rsid w:val="00BF45EA"/>
    <w:rsid w:val="00C11B54"/>
    <w:rsid w:val="00C25CC2"/>
    <w:rsid w:val="00C278C9"/>
    <w:rsid w:val="00C30290"/>
    <w:rsid w:val="00C40306"/>
    <w:rsid w:val="00C43D48"/>
    <w:rsid w:val="00C906A3"/>
    <w:rsid w:val="00CA0D40"/>
    <w:rsid w:val="00CA689B"/>
    <w:rsid w:val="00CC307F"/>
    <w:rsid w:val="00CD1708"/>
    <w:rsid w:val="00D148BC"/>
    <w:rsid w:val="00D40017"/>
    <w:rsid w:val="00D45AB4"/>
    <w:rsid w:val="00D7002D"/>
    <w:rsid w:val="00D75218"/>
    <w:rsid w:val="00DD7C1D"/>
    <w:rsid w:val="00DF5F45"/>
    <w:rsid w:val="00E139ED"/>
    <w:rsid w:val="00E33A50"/>
    <w:rsid w:val="00E543F1"/>
    <w:rsid w:val="00E7422F"/>
    <w:rsid w:val="00E85E91"/>
    <w:rsid w:val="00E8605A"/>
    <w:rsid w:val="00EB065D"/>
    <w:rsid w:val="00EB4EB2"/>
    <w:rsid w:val="00EE79FE"/>
    <w:rsid w:val="00EF0D9A"/>
    <w:rsid w:val="00EF6BA7"/>
    <w:rsid w:val="00EF726F"/>
    <w:rsid w:val="00EF7461"/>
    <w:rsid w:val="00F06B74"/>
    <w:rsid w:val="00F12464"/>
    <w:rsid w:val="00F27458"/>
    <w:rsid w:val="00F41B2B"/>
    <w:rsid w:val="00FB02E8"/>
    <w:rsid w:val="00FC718B"/>
    <w:rsid w:val="00FE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DDD9E52"/>
  <w15:chartTrackingRefBased/>
  <w15:docId w15:val="{68108CAC-B006-45C5-92ED-8AC9416B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2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2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421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B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11B54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77E3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05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ppienergy.org/services/social-media-support/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WPPI Energy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Kelanie Davis</dc:creator>
  <cp:keywords/>
  <dc:description/>
  <cp:lastModifiedBy>Jen Dickman</cp:lastModifiedBy>
  <cp:revision>2</cp:revision>
  <dcterms:created xsi:type="dcterms:W3CDTF">2025-08-04T21:59:00Z</dcterms:created>
  <dcterms:modified xsi:type="dcterms:W3CDTF">2025-08-04T21:59:00Z</dcterms:modified>
</cp:coreProperties>
</file>